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6EA" w:rsidRPr="00FB4E1B" w:rsidRDefault="00AC16EA" w:rsidP="00BA4DFA">
      <w:pPr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РЕГЛАМЕНТ</w:t>
      </w:r>
      <w:r w:rsidRPr="00FB4E1B">
        <w:rPr>
          <w:b/>
          <w:szCs w:val="28"/>
        </w:rPr>
        <w:br/>
        <w:t>Всемирно</w:t>
      </w:r>
      <w:r>
        <w:rPr>
          <w:b/>
          <w:szCs w:val="28"/>
        </w:rPr>
        <w:t>го</w:t>
      </w:r>
      <w:r w:rsidRPr="00FB4E1B">
        <w:rPr>
          <w:b/>
          <w:szCs w:val="28"/>
        </w:rPr>
        <w:t xml:space="preserve"> координационно</w:t>
      </w:r>
      <w:r>
        <w:rPr>
          <w:b/>
          <w:szCs w:val="28"/>
        </w:rPr>
        <w:t>го</w:t>
      </w:r>
      <w:r w:rsidRPr="00FB4E1B">
        <w:rPr>
          <w:b/>
          <w:szCs w:val="28"/>
        </w:rPr>
        <w:t xml:space="preserve"> совет</w:t>
      </w:r>
      <w:r>
        <w:rPr>
          <w:b/>
          <w:szCs w:val="28"/>
        </w:rPr>
        <w:t>а</w:t>
      </w:r>
      <w:r w:rsidRPr="00FB4E1B">
        <w:rPr>
          <w:b/>
          <w:szCs w:val="28"/>
        </w:rPr>
        <w:t xml:space="preserve"> </w:t>
      </w:r>
      <w:r w:rsidRPr="00FB4E1B">
        <w:rPr>
          <w:b/>
          <w:szCs w:val="28"/>
        </w:rPr>
        <w:br/>
        <w:t>российских соотечественников</w:t>
      </w:r>
      <w:r w:rsidRPr="00FB4E1B">
        <w:rPr>
          <w:b/>
          <w:szCs w:val="28"/>
          <w:lang w:eastAsia="ru-RU"/>
        </w:rPr>
        <w:t>, проживающих за рубежом</w:t>
      </w:r>
    </w:p>
    <w:p w:rsidR="00AC16EA" w:rsidRDefault="00AC16EA" w:rsidP="00001D52">
      <w:pPr>
        <w:jc w:val="center"/>
        <w:rPr>
          <w:szCs w:val="28"/>
        </w:rPr>
      </w:pPr>
    </w:p>
    <w:p w:rsidR="00001D52" w:rsidRDefault="00001D52" w:rsidP="00001D52">
      <w:pPr>
        <w:jc w:val="center"/>
        <w:rPr>
          <w:szCs w:val="28"/>
        </w:rPr>
      </w:pPr>
    </w:p>
    <w:p w:rsidR="00001D52" w:rsidRPr="00E52078" w:rsidRDefault="00001D52" w:rsidP="00001D52">
      <w:pPr>
        <w:jc w:val="center"/>
        <w:rPr>
          <w:szCs w:val="28"/>
        </w:rPr>
      </w:pPr>
    </w:p>
    <w:p w:rsidR="00AC16EA" w:rsidRPr="0000799C" w:rsidRDefault="007A29BB" w:rsidP="00001D52">
      <w:pPr>
        <w:pStyle w:val="ac"/>
        <w:spacing w:line="360" w:lineRule="auto"/>
        <w:ind w:left="0" w:firstLine="851"/>
        <w:jc w:val="both"/>
        <w:rPr>
          <w:szCs w:val="28"/>
        </w:rPr>
      </w:pPr>
      <w:r w:rsidRPr="00001D52">
        <w:rPr>
          <w:spacing w:val="-4"/>
          <w:szCs w:val="28"/>
        </w:rPr>
        <w:t>1. </w:t>
      </w:r>
      <w:r w:rsidR="00AC16EA" w:rsidRPr="00001D52">
        <w:rPr>
          <w:spacing w:val="-4"/>
          <w:szCs w:val="28"/>
        </w:rPr>
        <w:t>Регламент Всемирного координационного совета соотечественников</w:t>
      </w:r>
      <w:r w:rsidR="00AC16EA">
        <w:rPr>
          <w:szCs w:val="28"/>
        </w:rPr>
        <w:t xml:space="preserve">, проживающих за рубежом (ВКС), определяет вопросы и порядок деятельности ВКС, выборов </w:t>
      </w:r>
      <w:r w:rsidR="00AC16EA" w:rsidRPr="00E52078">
        <w:rPr>
          <w:szCs w:val="28"/>
        </w:rPr>
        <w:t>председател</w:t>
      </w:r>
      <w:r w:rsidR="00AC16EA">
        <w:rPr>
          <w:szCs w:val="28"/>
        </w:rPr>
        <w:t>я</w:t>
      </w:r>
      <w:r w:rsidR="00AC16EA" w:rsidRPr="00E52078">
        <w:rPr>
          <w:szCs w:val="28"/>
        </w:rPr>
        <w:t xml:space="preserve"> Совета (далее – Председатель), заместител</w:t>
      </w:r>
      <w:r w:rsidR="00AC16EA">
        <w:rPr>
          <w:szCs w:val="28"/>
        </w:rPr>
        <w:t>ей</w:t>
      </w:r>
      <w:r w:rsidR="00AC16EA" w:rsidRPr="00E52078">
        <w:rPr>
          <w:szCs w:val="28"/>
        </w:rPr>
        <w:t xml:space="preserve"> председателя Совета (далее – Заместители) и секретар</w:t>
      </w:r>
      <w:r w:rsidR="00AC16EA">
        <w:rPr>
          <w:szCs w:val="28"/>
        </w:rPr>
        <w:t>я</w:t>
      </w:r>
      <w:r w:rsidR="00AC16EA" w:rsidRPr="00E52078">
        <w:rPr>
          <w:szCs w:val="28"/>
        </w:rPr>
        <w:t xml:space="preserve"> Совета (далее – Секретарь)</w:t>
      </w:r>
      <w:r w:rsidR="00AC16EA">
        <w:rPr>
          <w:szCs w:val="28"/>
        </w:rPr>
        <w:t xml:space="preserve">, </w:t>
      </w:r>
      <w:r w:rsidR="00AC16EA" w:rsidRPr="00E52078">
        <w:rPr>
          <w:szCs w:val="28"/>
        </w:rPr>
        <w:t>распределение обязанностей между членами ВКС</w:t>
      </w:r>
      <w:r w:rsidR="00AC16EA">
        <w:rPr>
          <w:szCs w:val="28"/>
        </w:rPr>
        <w:t>.</w:t>
      </w:r>
    </w:p>
    <w:p w:rsidR="00AC16EA" w:rsidRPr="00F01CDE" w:rsidRDefault="007A29BB" w:rsidP="00001D52">
      <w:pPr>
        <w:pStyle w:val="aa"/>
        <w:snapToGri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AC16EA" w:rsidRPr="00F01CDE">
        <w:rPr>
          <w:sz w:val="28"/>
          <w:szCs w:val="28"/>
        </w:rPr>
        <w:t>Каждый член ВКС отвечает за конкретный участок работы, которы</w:t>
      </w:r>
      <w:r w:rsidR="00AC16EA">
        <w:rPr>
          <w:sz w:val="28"/>
          <w:szCs w:val="28"/>
        </w:rPr>
        <w:t>й</w:t>
      </w:r>
      <w:r w:rsidR="00AC16EA" w:rsidRPr="00F01CDE">
        <w:rPr>
          <w:sz w:val="28"/>
          <w:szCs w:val="28"/>
        </w:rPr>
        <w:t xml:space="preserve"> мо</w:t>
      </w:r>
      <w:r w:rsidR="00AC16EA">
        <w:rPr>
          <w:sz w:val="28"/>
          <w:szCs w:val="28"/>
        </w:rPr>
        <w:t>жет</w:t>
      </w:r>
      <w:r w:rsidR="00AC16EA" w:rsidRPr="00F01CDE">
        <w:rPr>
          <w:sz w:val="28"/>
          <w:szCs w:val="28"/>
        </w:rPr>
        <w:t xml:space="preserve"> быть как тематическим, так и региональным. </w:t>
      </w:r>
    </w:p>
    <w:p w:rsidR="00AC16EA" w:rsidRPr="00E52078" w:rsidRDefault="007A29BB" w:rsidP="00001D52">
      <w:pPr>
        <w:pStyle w:val="aa"/>
        <w:snapToGri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AC16EA" w:rsidRPr="00E52078">
        <w:rPr>
          <w:sz w:val="28"/>
          <w:szCs w:val="28"/>
        </w:rPr>
        <w:t>Члены ВКС по своему статусу призваны отражать интересы всех соотечественников и не считаются представителями какой</w:t>
      </w:r>
      <w:r w:rsidR="00AC16EA" w:rsidRPr="00E96812">
        <w:rPr>
          <w:sz w:val="28"/>
          <w:szCs w:val="28"/>
        </w:rPr>
        <w:t>-</w:t>
      </w:r>
      <w:r w:rsidR="00AC16EA" w:rsidRPr="00E52078">
        <w:rPr>
          <w:sz w:val="28"/>
          <w:szCs w:val="28"/>
        </w:rPr>
        <w:t xml:space="preserve">либо одной страновой </w:t>
      </w:r>
      <w:r w:rsidR="00AC16EA">
        <w:rPr>
          <w:sz w:val="28"/>
          <w:szCs w:val="28"/>
        </w:rPr>
        <w:t xml:space="preserve">или национальной </w:t>
      </w:r>
      <w:r w:rsidR="00AC16EA" w:rsidRPr="00E52078">
        <w:rPr>
          <w:sz w:val="28"/>
          <w:szCs w:val="28"/>
        </w:rPr>
        <w:t xml:space="preserve">общины. </w:t>
      </w:r>
    </w:p>
    <w:p w:rsidR="00AC16EA" w:rsidRPr="00E96812" w:rsidRDefault="007A29BB" w:rsidP="00001D52">
      <w:pPr>
        <w:pStyle w:val="aa"/>
        <w:snapToGri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AC16EA" w:rsidRPr="00E96812">
        <w:rPr>
          <w:sz w:val="28"/>
          <w:szCs w:val="28"/>
        </w:rPr>
        <w:t>Решения ВКС носят рекомендательный характер, за исключением решений о выборах руководства Совета, и принимаются на основе консенсуса или открытым голосованием.</w:t>
      </w:r>
    </w:p>
    <w:p w:rsidR="00AC16EA" w:rsidRDefault="007A29BB" w:rsidP="00001D52">
      <w:pPr>
        <w:pStyle w:val="aa"/>
        <w:snapToGri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AC16EA" w:rsidRPr="00E52078">
        <w:rPr>
          <w:sz w:val="28"/>
          <w:szCs w:val="28"/>
        </w:rPr>
        <w:t xml:space="preserve">ВКС взаимодействует на регулярной основе с Секретариатом ПКДСР. </w:t>
      </w:r>
    </w:p>
    <w:p w:rsidR="00AC16EA" w:rsidRDefault="007A29BB" w:rsidP="00001D52">
      <w:pPr>
        <w:pStyle w:val="aa"/>
        <w:widowControl w:val="0"/>
        <w:shd w:val="clear" w:color="auto" w:fill="auto"/>
        <w:tabs>
          <w:tab w:val="left" w:pos="0"/>
        </w:tabs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AC16EA" w:rsidRPr="00E52078">
        <w:rPr>
          <w:sz w:val="28"/>
          <w:szCs w:val="28"/>
        </w:rPr>
        <w:t>ВКС может приглашать на свои заседания экспертов и докладчиков по конкретным пунктам повестки дня, если это не несет финансовых последствий</w:t>
      </w:r>
      <w:r w:rsidR="00AC16EA">
        <w:rPr>
          <w:sz w:val="28"/>
          <w:szCs w:val="28"/>
        </w:rPr>
        <w:t xml:space="preserve"> для организаторов заседаний</w:t>
      </w:r>
      <w:r w:rsidR="00AC16EA" w:rsidRPr="00E52078">
        <w:rPr>
          <w:sz w:val="28"/>
          <w:szCs w:val="28"/>
        </w:rPr>
        <w:t>. Приглашенные докладчики</w:t>
      </w:r>
      <w:r w:rsidR="00AC16EA">
        <w:rPr>
          <w:sz w:val="28"/>
          <w:szCs w:val="28"/>
        </w:rPr>
        <w:t xml:space="preserve"> </w:t>
      </w:r>
      <w:r w:rsidR="00001D52">
        <w:rPr>
          <w:sz w:val="28"/>
          <w:szCs w:val="28"/>
        </w:rPr>
        <w:br/>
      </w:r>
      <w:r w:rsidR="00AC16EA">
        <w:rPr>
          <w:sz w:val="28"/>
          <w:szCs w:val="28"/>
        </w:rPr>
        <w:t xml:space="preserve">и эксперты </w:t>
      </w:r>
      <w:r w:rsidR="00AC16EA" w:rsidRPr="00E52078">
        <w:rPr>
          <w:sz w:val="28"/>
          <w:szCs w:val="28"/>
        </w:rPr>
        <w:t xml:space="preserve">не принимают участие в голосовании. </w:t>
      </w:r>
    </w:p>
    <w:p w:rsidR="00AC16EA" w:rsidRPr="00E52078" w:rsidRDefault="007A29BB" w:rsidP="00001D52">
      <w:pPr>
        <w:pStyle w:val="aa"/>
        <w:widowControl w:val="0"/>
        <w:shd w:val="clear" w:color="auto" w:fill="auto"/>
        <w:tabs>
          <w:tab w:val="left" w:pos="567"/>
        </w:tabs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AC16EA">
        <w:rPr>
          <w:sz w:val="28"/>
          <w:szCs w:val="28"/>
        </w:rPr>
        <w:t>Члены ВКС имеют право принимать участие в работе региональных и страновых конференций, если такое участие не связано с дополнительными финансовыми расходами организаторов конференций.</w:t>
      </w:r>
    </w:p>
    <w:p w:rsidR="00AC16EA" w:rsidRPr="005E4A4C" w:rsidRDefault="007A29BB" w:rsidP="00001D52">
      <w:pPr>
        <w:pStyle w:val="aa"/>
        <w:tabs>
          <w:tab w:val="left" w:pos="567"/>
        </w:tabs>
        <w:snapToGrid w:val="0"/>
        <w:spacing w:line="360" w:lineRule="auto"/>
        <w:ind w:firstLine="851"/>
        <w:jc w:val="both"/>
        <w:rPr>
          <w:iCs/>
          <w:sz w:val="28"/>
          <w:szCs w:val="28"/>
        </w:rPr>
      </w:pPr>
      <w:r>
        <w:rPr>
          <w:sz w:val="28"/>
          <w:szCs w:val="28"/>
        </w:rPr>
        <w:t>8. </w:t>
      </w:r>
      <w:r w:rsidR="00AC16EA" w:rsidRPr="00E52078">
        <w:rPr>
          <w:sz w:val="28"/>
          <w:szCs w:val="28"/>
        </w:rPr>
        <w:t>Член ВКС может иметь как иностранное, так и российское гражданство.</w:t>
      </w:r>
    </w:p>
    <w:p w:rsidR="00AC16EA" w:rsidRPr="00E52078" w:rsidRDefault="007A29BB" w:rsidP="00001D52">
      <w:pPr>
        <w:pStyle w:val="aa"/>
        <w:tabs>
          <w:tab w:val="left" w:pos="567"/>
        </w:tabs>
        <w:snapToGrid w:val="0"/>
        <w:spacing w:line="360" w:lineRule="auto"/>
        <w:ind w:firstLine="851"/>
        <w:jc w:val="both"/>
        <w:rPr>
          <w:iCs/>
          <w:sz w:val="28"/>
          <w:szCs w:val="28"/>
        </w:rPr>
      </w:pPr>
      <w:r>
        <w:rPr>
          <w:sz w:val="28"/>
          <w:szCs w:val="28"/>
        </w:rPr>
        <w:lastRenderedPageBreak/>
        <w:t>9. </w:t>
      </w:r>
      <w:r w:rsidR="00AC16EA">
        <w:rPr>
          <w:sz w:val="28"/>
          <w:szCs w:val="28"/>
        </w:rPr>
        <w:t>В случае необходимости заседания ВКС могут проходить в режиме он-лайн с использованием современных технологий.</w:t>
      </w:r>
    </w:p>
    <w:p w:rsidR="00AC16EA" w:rsidRDefault="007A29BB" w:rsidP="00001D52">
      <w:pPr>
        <w:pStyle w:val="aa"/>
        <w:tabs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="00AC16EA" w:rsidRPr="00E52078">
        <w:rPr>
          <w:sz w:val="28"/>
          <w:szCs w:val="28"/>
        </w:rPr>
        <w:t>Информация о членах ВКС (программа деятельности на посту члена Совета, биографический очерк, фотография) размещается на сайте ВКС (</w:t>
      </w:r>
      <w:proofErr w:type="spellStart"/>
      <w:r w:rsidR="00AC16EA" w:rsidRPr="00E52078">
        <w:rPr>
          <w:sz w:val="28"/>
          <w:szCs w:val="28"/>
        </w:rPr>
        <w:t>vks</w:t>
      </w:r>
      <w:r w:rsidR="00AC16EA" w:rsidRPr="00E52078">
        <w:rPr>
          <w:sz w:val="28"/>
          <w:szCs w:val="28"/>
          <w:lang w:val="en-US"/>
        </w:rPr>
        <w:t>rs</w:t>
      </w:r>
      <w:proofErr w:type="spellEnd"/>
      <w:r w:rsidR="00AC16EA" w:rsidRPr="00E52078">
        <w:rPr>
          <w:sz w:val="28"/>
          <w:szCs w:val="28"/>
        </w:rPr>
        <w:t>.</w:t>
      </w:r>
      <w:r w:rsidR="00AC16EA" w:rsidRPr="00E52078">
        <w:rPr>
          <w:sz w:val="28"/>
          <w:szCs w:val="28"/>
          <w:lang w:val="en-US"/>
        </w:rPr>
        <w:t>com</w:t>
      </w:r>
      <w:r w:rsidR="00AC16EA" w:rsidRPr="00E52078">
        <w:rPr>
          <w:sz w:val="28"/>
          <w:szCs w:val="28"/>
        </w:rPr>
        <w:t>).</w:t>
      </w:r>
    </w:p>
    <w:p w:rsidR="00AC16EA" w:rsidRDefault="007A29BB" w:rsidP="00001D52">
      <w:pPr>
        <w:pStyle w:val="aa"/>
        <w:tabs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="00AC16EA">
        <w:rPr>
          <w:sz w:val="28"/>
          <w:szCs w:val="28"/>
        </w:rPr>
        <w:t xml:space="preserve">Заседание ВКС считается состоявшимся, если </w:t>
      </w:r>
      <w:r w:rsidR="00001D52">
        <w:rPr>
          <w:sz w:val="28"/>
          <w:szCs w:val="28"/>
        </w:rPr>
        <w:t>на нем присутствует не менее 20</w:t>
      </w:r>
      <w:r w:rsidR="00AC16EA">
        <w:rPr>
          <w:sz w:val="28"/>
          <w:szCs w:val="28"/>
        </w:rPr>
        <w:t xml:space="preserve"> членов ВКС. </w:t>
      </w:r>
    </w:p>
    <w:p w:rsidR="00AC16EA" w:rsidRPr="00E8605C" w:rsidRDefault="007A29BB" w:rsidP="00001D52">
      <w:pPr>
        <w:pStyle w:val="aa"/>
        <w:tabs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 w:rsidR="00AC16EA" w:rsidRPr="00E8605C">
        <w:rPr>
          <w:sz w:val="28"/>
          <w:szCs w:val="28"/>
        </w:rPr>
        <w:t xml:space="preserve">После утверждения всемирным конгрессом соотечественников, проживающих за рубежом, нового состава ВКС проводится организационное заседание ВКС, на котором проводятся выборы Председателя, Заместителей </w:t>
      </w:r>
      <w:r w:rsidR="00001D52">
        <w:rPr>
          <w:sz w:val="28"/>
          <w:szCs w:val="28"/>
        </w:rPr>
        <w:br/>
      </w:r>
      <w:r w:rsidR="00AC16EA" w:rsidRPr="00E8605C">
        <w:rPr>
          <w:sz w:val="28"/>
          <w:szCs w:val="28"/>
        </w:rPr>
        <w:t>и Секретаря. До завершения выборов Председателя организационное заседание ведет представитель Правительственной комиссии по делам соотечественников за рубежом (далее – ПКДСР).</w:t>
      </w:r>
    </w:p>
    <w:p w:rsidR="00AC16EA" w:rsidRPr="00381D30" w:rsidRDefault="007A29BB" w:rsidP="00001D52">
      <w:pPr>
        <w:pStyle w:val="aa"/>
        <w:tabs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Cs w:val="28"/>
        </w:rPr>
        <w:t>13. </w:t>
      </w:r>
      <w:r w:rsidR="00AC16EA">
        <w:rPr>
          <w:szCs w:val="28"/>
        </w:rPr>
        <w:t>В целях организации процедуры выборов из числа присутствующих членов ВКС создается Счетная комиссия в составе трех членов ВКС.</w:t>
      </w:r>
    </w:p>
    <w:p w:rsidR="00AC16EA" w:rsidRDefault="007A29BB" w:rsidP="00001D52">
      <w:pPr>
        <w:pStyle w:val="aa"/>
        <w:shd w:val="clear" w:color="auto" w:fill="auto"/>
        <w:tabs>
          <w:tab w:val="left" w:pos="108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14. </w:t>
      </w:r>
      <w:r w:rsidR="00AC16EA" w:rsidRPr="00E52078">
        <w:rPr>
          <w:sz w:val="28"/>
          <w:szCs w:val="28"/>
        </w:rPr>
        <w:t xml:space="preserve">Решение о </w:t>
      </w:r>
      <w:r w:rsidR="00AC16EA">
        <w:rPr>
          <w:sz w:val="28"/>
          <w:szCs w:val="28"/>
        </w:rPr>
        <w:t xml:space="preserve">персональном </w:t>
      </w:r>
      <w:r w:rsidR="00AC16EA" w:rsidRPr="00E52078">
        <w:rPr>
          <w:sz w:val="28"/>
          <w:szCs w:val="28"/>
        </w:rPr>
        <w:t xml:space="preserve">составе </w:t>
      </w:r>
      <w:r w:rsidR="00AC16EA">
        <w:rPr>
          <w:sz w:val="28"/>
          <w:szCs w:val="28"/>
        </w:rPr>
        <w:t>С</w:t>
      </w:r>
      <w:r w:rsidR="00AC16EA" w:rsidRPr="00E52078">
        <w:rPr>
          <w:sz w:val="28"/>
          <w:szCs w:val="28"/>
        </w:rPr>
        <w:t>четной комиссии определяется открытым голосованием.</w:t>
      </w:r>
    </w:p>
    <w:p w:rsidR="00AC16EA" w:rsidRPr="00E52078" w:rsidRDefault="007A29BB" w:rsidP="00001D52">
      <w:pPr>
        <w:pStyle w:val="aa"/>
        <w:shd w:val="clear" w:color="auto" w:fill="auto"/>
        <w:tabs>
          <w:tab w:val="left" w:pos="108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15. </w:t>
      </w:r>
      <w:r w:rsidR="00AC16EA">
        <w:rPr>
          <w:sz w:val="28"/>
          <w:szCs w:val="28"/>
        </w:rPr>
        <w:t xml:space="preserve">Члены ВКС, избранные в состав счетной комиссии, участвуют </w:t>
      </w:r>
      <w:r w:rsidR="00001D52">
        <w:rPr>
          <w:sz w:val="28"/>
          <w:szCs w:val="28"/>
        </w:rPr>
        <w:br/>
      </w:r>
      <w:r w:rsidR="00AC16EA">
        <w:rPr>
          <w:sz w:val="28"/>
          <w:szCs w:val="28"/>
        </w:rPr>
        <w:t>в голосовании.</w:t>
      </w:r>
    </w:p>
    <w:p w:rsidR="00AC16EA" w:rsidRPr="00381D30" w:rsidRDefault="007A29BB" w:rsidP="00001D52">
      <w:pPr>
        <w:pStyle w:val="aa"/>
        <w:tabs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Cs w:val="28"/>
        </w:rPr>
        <w:t>16. </w:t>
      </w:r>
      <w:r w:rsidR="00AC16EA">
        <w:rPr>
          <w:szCs w:val="28"/>
        </w:rPr>
        <w:t>Предложения по кандидатам на пост Председателя могут вноситься любым членом ВКС, включая самовыдвижение, а также представителем ПКДСР.</w:t>
      </w:r>
    </w:p>
    <w:p w:rsidR="00AC16EA" w:rsidRDefault="007A29BB" w:rsidP="00001D52">
      <w:pPr>
        <w:pStyle w:val="ac"/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>17. </w:t>
      </w:r>
      <w:r w:rsidR="00AC16EA" w:rsidRPr="00E52078">
        <w:rPr>
          <w:szCs w:val="28"/>
        </w:rPr>
        <w:t xml:space="preserve">Любой кандидат на любой пост в ВКС может взять самоотвод без объяснения причин. </w:t>
      </w:r>
      <w:r w:rsidR="00AC16EA">
        <w:rPr>
          <w:szCs w:val="28"/>
        </w:rPr>
        <w:t>Допускаются обоснованные отводы кандидатур, поступившие от членов ВКС в ходе Организационного заседания.</w:t>
      </w:r>
      <w:r w:rsidR="00AC16EA" w:rsidRPr="00E52078">
        <w:rPr>
          <w:szCs w:val="28"/>
        </w:rPr>
        <w:t xml:space="preserve"> </w:t>
      </w:r>
    </w:p>
    <w:p w:rsidR="00AC16EA" w:rsidRPr="00E52078" w:rsidRDefault="007A29BB" w:rsidP="00001D52">
      <w:pPr>
        <w:pStyle w:val="ac"/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>18. </w:t>
      </w:r>
      <w:r w:rsidR="00AC16EA" w:rsidRPr="00E74E33">
        <w:rPr>
          <w:szCs w:val="28"/>
        </w:rPr>
        <w:t>В случае отсутствия кого-</w:t>
      </w:r>
      <w:r w:rsidR="00AC16EA">
        <w:rPr>
          <w:szCs w:val="28"/>
        </w:rPr>
        <w:t xml:space="preserve">либо из членов ВКС по уважительной причине (болезнь, семейные обстоятельства) допускается выдвижение его </w:t>
      </w:r>
      <w:r w:rsidR="00AC16EA">
        <w:rPr>
          <w:szCs w:val="28"/>
        </w:rPr>
        <w:lastRenderedPageBreak/>
        <w:t>кандидатуры в руководство Совета при наличии его предварительного согласия и голосование по этой кандидатуре.</w:t>
      </w:r>
    </w:p>
    <w:p w:rsidR="00AC16EA" w:rsidRDefault="007A29BB" w:rsidP="00001D52">
      <w:pPr>
        <w:pStyle w:val="aa"/>
        <w:tabs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19. </w:t>
      </w:r>
      <w:r w:rsidR="00AC16EA">
        <w:rPr>
          <w:sz w:val="28"/>
          <w:szCs w:val="28"/>
        </w:rPr>
        <w:t>Счетная комиссия после сбора информации о выдвинутых кандидатах, объявляется начало процедуры открытого голосования в порядке поступления предложений</w:t>
      </w:r>
      <w:r w:rsidR="00AC16EA" w:rsidRPr="00E8605C">
        <w:rPr>
          <w:sz w:val="28"/>
          <w:szCs w:val="28"/>
        </w:rPr>
        <w:t xml:space="preserve"> </w:t>
      </w:r>
      <w:r w:rsidR="00AC16EA">
        <w:rPr>
          <w:sz w:val="28"/>
          <w:szCs w:val="28"/>
        </w:rPr>
        <w:t>по кандидатам.</w:t>
      </w:r>
    </w:p>
    <w:p w:rsidR="00AC16EA" w:rsidRDefault="007A29BB" w:rsidP="00001D52">
      <w:pPr>
        <w:pStyle w:val="aa"/>
        <w:tabs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20. </w:t>
      </w:r>
      <w:r w:rsidR="00AC16EA">
        <w:rPr>
          <w:sz w:val="28"/>
          <w:szCs w:val="28"/>
        </w:rPr>
        <w:t>После завершения процедуры голосования и подсчета голосов Счетная комиссия объявляет результаты выборов.</w:t>
      </w:r>
    </w:p>
    <w:p w:rsidR="00AC16EA" w:rsidRDefault="007A29BB" w:rsidP="00001D52">
      <w:pPr>
        <w:pStyle w:val="aa"/>
        <w:tabs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21. </w:t>
      </w:r>
      <w:r w:rsidR="00AC16EA">
        <w:rPr>
          <w:sz w:val="28"/>
          <w:szCs w:val="28"/>
        </w:rPr>
        <w:t>Кандидат, набравший наибольшее число голосов, считается избранным на пост Председателя.</w:t>
      </w:r>
    </w:p>
    <w:p w:rsidR="00AC16EA" w:rsidRPr="00220C31" w:rsidRDefault="007A29BB" w:rsidP="00001D52">
      <w:pPr>
        <w:pStyle w:val="aa"/>
        <w:tabs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22. </w:t>
      </w:r>
      <w:r w:rsidR="00AC16EA">
        <w:rPr>
          <w:sz w:val="28"/>
          <w:szCs w:val="28"/>
        </w:rPr>
        <w:t>В случае, если ни один кандидат не набрал наибольшее число голосов</w:t>
      </w:r>
      <w:r w:rsidR="00AC16EA">
        <w:rPr>
          <w:szCs w:val="28"/>
        </w:rPr>
        <w:t>,</w:t>
      </w:r>
      <w:r w:rsidR="00AC16EA" w:rsidRPr="00E52078">
        <w:rPr>
          <w:szCs w:val="28"/>
        </w:rPr>
        <w:t xml:space="preserve"> проводится повторное голосование</w:t>
      </w:r>
      <w:r w:rsidR="00AC16EA">
        <w:rPr>
          <w:szCs w:val="28"/>
        </w:rPr>
        <w:t xml:space="preserve"> только по кандидатурам </w:t>
      </w:r>
      <w:r w:rsidR="00001D52">
        <w:rPr>
          <w:szCs w:val="28"/>
        </w:rPr>
        <w:br/>
      </w:r>
      <w:r w:rsidR="00AC16EA">
        <w:rPr>
          <w:szCs w:val="28"/>
        </w:rPr>
        <w:t>в отношении которых подано равное наибольшее количество голосов</w:t>
      </w:r>
      <w:r w:rsidR="00AC16EA" w:rsidRPr="00E52078">
        <w:rPr>
          <w:szCs w:val="28"/>
        </w:rPr>
        <w:t xml:space="preserve">. </w:t>
      </w:r>
      <w:r w:rsidR="00AC16EA">
        <w:rPr>
          <w:szCs w:val="28"/>
        </w:rPr>
        <w:t xml:space="preserve">Если во втором туре голосования равенство голосов сохранилось, то решающий голос имеет представитель ПКДСР. </w:t>
      </w:r>
      <w:r w:rsidR="00AC16EA" w:rsidRPr="00E52078">
        <w:rPr>
          <w:szCs w:val="28"/>
        </w:rPr>
        <w:t>Во всех иных случаях при равенстве голосов решающим является голос Председателя.</w:t>
      </w:r>
    </w:p>
    <w:p w:rsidR="00AC16EA" w:rsidRDefault="007A29BB" w:rsidP="00001D52">
      <w:pPr>
        <w:pStyle w:val="aa"/>
        <w:tabs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23. </w:t>
      </w:r>
      <w:r w:rsidR="00AC16EA">
        <w:rPr>
          <w:sz w:val="28"/>
          <w:szCs w:val="28"/>
        </w:rPr>
        <w:t xml:space="preserve">Итоги голосования отражаются в протокольном решении ВКС </w:t>
      </w:r>
      <w:r w:rsidR="00001D52">
        <w:rPr>
          <w:sz w:val="28"/>
          <w:szCs w:val="28"/>
        </w:rPr>
        <w:br/>
      </w:r>
      <w:r w:rsidR="00AC16EA">
        <w:rPr>
          <w:sz w:val="28"/>
          <w:szCs w:val="28"/>
        </w:rPr>
        <w:t>по итогам заседания.</w:t>
      </w:r>
    </w:p>
    <w:p w:rsidR="00AC16EA" w:rsidRDefault="007A29BB" w:rsidP="00001D52">
      <w:pPr>
        <w:pStyle w:val="ac"/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>24. </w:t>
      </w:r>
      <w:r w:rsidR="00AC16EA">
        <w:rPr>
          <w:szCs w:val="28"/>
        </w:rPr>
        <w:t xml:space="preserve">После объявления результатов выборов Председатель приступает </w:t>
      </w:r>
      <w:r w:rsidR="00001D52">
        <w:rPr>
          <w:szCs w:val="28"/>
        </w:rPr>
        <w:br/>
      </w:r>
      <w:r w:rsidR="00AC16EA">
        <w:rPr>
          <w:szCs w:val="28"/>
        </w:rPr>
        <w:t>к ведению заседания ВКС и вносит на рассмотрение членов ВКС кандидатуры</w:t>
      </w:r>
      <w:r w:rsidR="00AC16EA" w:rsidRPr="00E52078">
        <w:rPr>
          <w:szCs w:val="28"/>
        </w:rPr>
        <w:t xml:space="preserve"> Заместителей </w:t>
      </w:r>
      <w:r w:rsidR="00AC16EA">
        <w:rPr>
          <w:szCs w:val="28"/>
        </w:rPr>
        <w:t>и</w:t>
      </w:r>
      <w:r w:rsidR="00AC16EA" w:rsidRPr="00E52078">
        <w:rPr>
          <w:szCs w:val="28"/>
        </w:rPr>
        <w:t xml:space="preserve"> Секретаря</w:t>
      </w:r>
      <w:r w:rsidR="00AC16EA">
        <w:rPr>
          <w:szCs w:val="28"/>
        </w:rPr>
        <w:t xml:space="preserve">, предложения к плану работу ВКС, распределения обязанностей между членами ВКС. </w:t>
      </w:r>
    </w:p>
    <w:p w:rsidR="00AC16EA" w:rsidRDefault="007A29BB" w:rsidP="00001D52">
      <w:pPr>
        <w:pStyle w:val="ac"/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>25. </w:t>
      </w:r>
      <w:r w:rsidR="00AC16EA">
        <w:rPr>
          <w:szCs w:val="28"/>
        </w:rPr>
        <w:t>Кандидатуры Заместителей и Секретаря могут также выдвигаться любым членом ВКС.</w:t>
      </w:r>
    </w:p>
    <w:p w:rsidR="00AC16EA" w:rsidRDefault="007A29BB" w:rsidP="00001D52">
      <w:pPr>
        <w:pStyle w:val="ac"/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>26. </w:t>
      </w:r>
      <w:r w:rsidR="00AC16EA">
        <w:rPr>
          <w:szCs w:val="28"/>
        </w:rPr>
        <w:t xml:space="preserve">Выборы Заместителей и Секретаря проводятся в соответствии </w:t>
      </w:r>
      <w:r w:rsidR="00001D52">
        <w:rPr>
          <w:szCs w:val="28"/>
        </w:rPr>
        <w:br/>
      </w:r>
      <w:r w:rsidR="00AC16EA">
        <w:rPr>
          <w:szCs w:val="28"/>
        </w:rPr>
        <w:t>с пп.17-22 Регламента.</w:t>
      </w:r>
    </w:p>
    <w:p w:rsidR="00AC16EA" w:rsidRDefault="007A29BB" w:rsidP="00001D52">
      <w:pPr>
        <w:pStyle w:val="aa"/>
        <w:snapToGri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27. </w:t>
      </w:r>
      <w:r w:rsidR="00AC16EA" w:rsidRPr="00E52078">
        <w:rPr>
          <w:sz w:val="28"/>
          <w:szCs w:val="28"/>
        </w:rPr>
        <w:t xml:space="preserve">Число Заместителей определяется </w:t>
      </w:r>
      <w:r w:rsidR="00AC16EA">
        <w:rPr>
          <w:sz w:val="28"/>
          <w:szCs w:val="28"/>
        </w:rPr>
        <w:t xml:space="preserve">по предложению Председателя </w:t>
      </w:r>
      <w:r w:rsidR="00001D52">
        <w:rPr>
          <w:sz w:val="28"/>
          <w:szCs w:val="28"/>
        </w:rPr>
        <w:br/>
      </w:r>
      <w:r w:rsidR="00AC16EA" w:rsidRPr="00E52078">
        <w:rPr>
          <w:sz w:val="28"/>
          <w:szCs w:val="28"/>
        </w:rPr>
        <w:t xml:space="preserve">в ходе Организационного заседания. </w:t>
      </w:r>
    </w:p>
    <w:p w:rsidR="00001D52" w:rsidRPr="00E52078" w:rsidRDefault="00001D52" w:rsidP="00001D52">
      <w:pPr>
        <w:pStyle w:val="aa"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AC16EA" w:rsidRDefault="00001D52" w:rsidP="00001D52">
      <w:pPr>
        <w:pStyle w:val="aa"/>
        <w:widowControl w:val="0"/>
        <w:tabs>
          <w:tab w:val="left" w:pos="1080"/>
        </w:tabs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  <w:r w:rsidRPr="00001D52">
        <w:rPr>
          <w:sz w:val="28"/>
          <w:szCs w:val="28"/>
        </w:rPr>
        <w:lastRenderedPageBreak/>
        <w:t>28.</w:t>
      </w:r>
      <w:r w:rsidRPr="00001D52">
        <w:rPr>
          <w:b/>
          <w:sz w:val="28"/>
          <w:szCs w:val="28"/>
        </w:rPr>
        <w:t> </w:t>
      </w:r>
      <w:r w:rsidR="00AC16EA" w:rsidRPr="00E52078">
        <w:rPr>
          <w:b/>
          <w:sz w:val="28"/>
          <w:szCs w:val="28"/>
          <w:u w:val="single"/>
        </w:rPr>
        <w:t>ОБЯЗАННОСТИ ПРЕДСЕДАТЕЛЯ</w:t>
      </w:r>
      <w:r w:rsidR="00AC16EA" w:rsidRPr="00001D52">
        <w:rPr>
          <w:sz w:val="28"/>
          <w:szCs w:val="28"/>
        </w:rPr>
        <w:t>.</w:t>
      </w:r>
      <w:r w:rsidR="00AC16EA" w:rsidRPr="00E52078">
        <w:rPr>
          <w:sz w:val="28"/>
          <w:szCs w:val="28"/>
        </w:rPr>
        <w:t xml:space="preserve"> </w:t>
      </w:r>
      <w:r w:rsidR="00AC16EA">
        <w:rPr>
          <w:sz w:val="28"/>
          <w:szCs w:val="28"/>
        </w:rPr>
        <w:t xml:space="preserve">Председатель отвечает </w:t>
      </w:r>
      <w:r>
        <w:rPr>
          <w:sz w:val="28"/>
          <w:szCs w:val="28"/>
        </w:rPr>
        <w:br/>
      </w:r>
      <w:r w:rsidR="00AC16EA">
        <w:rPr>
          <w:sz w:val="28"/>
          <w:szCs w:val="28"/>
        </w:rPr>
        <w:t xml:space="preserve">за организацию работы ВКС, координацию деятельности ВКС </w:t>
      </w:r>
      <w:r>
        <w:rPr>
          <w:sz w:val="28"/>
          <w:szCs w:val="28"/>
        </w:rPr>
        <w:br/>
      </w:r>
      <w:r w:rsidR="00AC16EA">
        <w:rPr>
          <w:sz w:val="28"/>
          <w:szCs w:val="28"/>
        </w:rPr>
        <w:t xml:space="preserve">с председателями организаций российских соотечественников (в том числе </w:t>
      </w:r>
      <w:r>
        <w:rPr>
          <w:sz w:val="28"/>
          <w:szCs w:val="28"/>
        </w:rPr>
        <w:br/>
      </w:r>
      <w:r w:rsidR="00AC16EA">
        <w:rPr>
          <w:sz w:val="28"/>
          <w:szCs w:val="28"/>
        </w:rPr>
        <w:t xml:space="preserve">не входящими в систему координационных советов организаций российских соотечественников (КСОРС)) и с Секретариатом ПКДСР, качество выпускаемых ВКС документов. </w:t>
      </w:r>
    </w:p>
    <w:p w:rsidR="00AC16EA" w:rsidRDefault="00001D52" w:rsidP="00001D52">
      <w:pPr>
        <w:pStyle w:val="aa"/>
        <w:widowControl w:val="0"/>
        <w:shd w:val="clear" w:color="auto" w:fill="auto"/>
        <w:tabs>
          <w:tab w:val="left" w:pos="108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29. </w:t>
      </w:r>
      <w:r w:rsidR="00AC16EA" w:rsidRPr="00E52078">
        <w:rPr>
          <w:sz w:val="28"/>
          <w:szCs w:val="28"/>
        </w:rPr>
        <w:t xml:space="preserve">Председатель отвечает </w:t>
      </w:r>
      <w:r w:rsidR="00AC16EA">
        <w:rPr>
          <w:sz w:val="28"/>
          <w:szCs w:val="28"/>
        </w:rPr>
        <w:t xml:space="preserve">за </w:t>
      </w:r>
      <w:r w:rsidR="00AC16EA" w:rsidRPr="00E52078">
        <w:rPr>
          <w:sz w:val="28"/>
          <w:szCs w:val="28"/>
        </w:rPr>
        <w:t xml:space="preserve">организацию работы по </w:t>
      </w:r>
      <w:r w:rsidR="00AC16EA">
        <w:rPr>
          <w:sz w:val="28"/>
          <w:szCs w:val="28"/>
        </w:rPr>
        <w:t xml:space="preserve">подготовке, проведению и </w:t>
      </w:r>
      <w:r w:rsidR="00AC16EA" w:rsidRPr="00E52078">
        <w:rPr>
          <w:sz w:val="28"/>
          <w:szCs w:val="28"/>
        </w:rPr>
        <w:t>выполнению решений</w:t>
      </w:r>
      <w:r w:rsidR="00AC16EA">
        <w:rPr>
          <w:sz w:val="28"/>
          <w:szCs w:val="28"/>
        </w:rPr>
        <w:t xml:space="preserve"> заседаний ВКС, а также всемирных </w:t>
      </w:r>
      <w:r>
        <w:rPr>
          <w:sz w:val="28"/>
          <w:szCs w:val="28"/>
        </w:rPr>
        <w:br/>
      </w:r>
      <w:r w:rsidR="00AC16EA">
        <w:rPr>
          <w:sz w:val="28"/>
          <w:szCs w:val="28"/>
        </w:rPr>
        <w:t>и региональных форумов, проводимых под эгидой ВКС (далее – Форумы).</w:t>
      </w:r>
      <w:r w:rsidR="00AC16EA" w:rsidRPr="00E52078">
        <w:rPr>
          <w:sz w:val="28"/>
          <w:szCs w:val="28"/>
        </w:rPr>
        <w:t xml:space="preserve"> </w:t>
      </w:r>
    </w:p>
    <w:p w:rsidR="00AC16EA" w:rsidRPr="004535B9" w:rsidRDefault="00001D52" w:rsidP="00001D52">
      <w:pPr>
        <w:pStyle w:val="aa"/>
        <w:widowControl w:val="0"/>
        <w:shd w:val="clear" w:color="auto" w:fill="auto"/>
        <w:tabs>
          <w:tab w:val="left" w:pos="108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30. </w:t>
      </w:r>
      <w:r w:rsidR="00AC16EA" w:rsidRPr="00E52078">
        <w:rPr>
          <w:sz w:val="28"/>
          <w:szCs w:val="28"/>
        </w:rPr>
        <w:t xml:space="preserve">Председатель отвечает за </w:t>
      </w:r>
      <w:r w:rsidR="00AC16EA">
        <w:rPr>
          <w:sz w:val="28"/>
          <w:szCs w:val="28"/>
        </w:rPr>
        <w:t xml:space="preserve">подготовку проекта плана работы Совета и распределение обязанностей между членами ВКС. По решению членов ВКС могут быть составлены планы работы Совета как на полгода, год </w:t>
      </w:r>
      <w:r>
        <w:rPr>
          <w:sz w:val="28"/>
          <w:szCs w:val="28"/>
        </w:rPr>
        <w:br/>
      </w:r>
      <w:r w:rsidR="00AC16EA">
        <w:rPr>
          <w:sz w:val="28"/>
          <w:szCs w:val="28"/>
        </w:rPr>
        <w:t xml:space="preserve">и на трёхлетний период до следующего Конгресса. </w:t>
      </w:r>
    </w:p>
    <w:p w:rsidR="00AC16EA" w:rsidRPr="00015B68" w:rsidRDefault="00001D52" w:rsidP="00001D52">
      <w:pPr>
        <w:pStyle w:val="aa"/>
        <w:widowControl w:val="0"/>
        <w:tabs>
          <w:tab w:val="left" w:pos="1080"/>
        </w:tabs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31. </w:t>
      </w:r>
      <w:r w:rsidR="00AC16EA">
        <w:rPr>
          <w:sz w:val="28"/>
          <w:szCs w:val="28"/>
        </w:rPr>
        <w:t>По поручению Председателя п</w:t>
      </w:r>
      <w:r w:rsidR="00AC16EA" w:rsidRPr="004535B9">
        <w:rPr>
          <w:sz w:val="28"/>
          <w:szCs w:val="28"/>
        </w:rPr>
        <w:t>роекты документов</w:t>
      </w:r>
      <w:r w:rsidR="00AC16EA" w:rsidRPr="00015B68">
        <w:rPr>
          <w:sz w:val="28"/>
          <w:szCs w:val="28"/>
        </w:rPr>
        <w:t xml:space="preserve"> ВКС</w:t>
      </w:r>
      <w:r w:rsidR="00AC16EA">
        <w:rPr>
          <w:sz w:val="28"/>
          <w:szCs w:val="28"/>
        </w:rPr>
        <w:t xml:space="preserve"> и Форумов </w:t>
      </w:r>
      <w:r w:rsidR="00AC16EA" w:rsidRPr="00015B68">
        <w:rPr>
          <w:sz w:val="28"/>
          <w:szCs w:val="28"/>
        </w:rPr>
        <w:t xml:space="preserve">составляются </w:t>
      </w:r>
      <w:r w:rsidR="00AC16EA">
        <w:rPr>
          <w:sz w:val="28"/>
          <w:szCs w:val="28"/>
        </w:rPr>
        <w:t xml:space="preserve">членами ВКС </w:t>
      </w:r>
      <w:r w:rsidR="00AC16EA" w:rsidRPr="00015B68">
        <w:rPr>
          <w:sz w:val="28"/>
          <w:szCs w:val="28"/>
        </w:rPr>
        <w:t>на основе предложений полученных от членов ВКС, председателей</w:t>
      </w:r>
      <w:r w:rsidR="00AC16EA">
        <w:rPr>
          <w:sz w:val="28"/>
          <w:szCs w:val="28"/>
        </w:rPr>
        <w:t xml:space="preserve"> КСОРС </w:t>
      </w:r>
      <w:r w:rsidR="00AC16EA" w:rsidRPr="00015B68">
        <w:rPr>
          <w:sz w:val="28"/>
          <w:szCs w:val="28"/>
        </w:rPr>
        <w:t xml:space="preserve">и </w:t>
      </w:r>
      <w:r w:rsidR="00AC16EA">
        <w:rPr>
          <w:sz w:val="28"/>
          <w:szCs w:val="28"/>
        </w:rPr>
        <w:t>С</w:t>
      </w:r>
      <w:r w:rsidR="00AC16EA" w:rsidRPr="00015B68">
        <w:rPr>
          <w:sz w:val="28"/>
          <w:szCs w:val="28"/>
        </w:rPr>
        <w:t xml:space="preserve">екретариата ПКДСР. </w:t>
      </w:r>
    </w:p>
    <w:p w:rsidR="00AC16EA" w:rsidRPr="00E52078" w:rsidRDefault="00001D52" w:rsidP="00001D52">
      <w:pPr>
        <w:pStyle w:val="aa"/>
        <w:widowControl w:val="0"/>
        <w:shd w:val="clear" w:color="auto" w:fill="auto"/>
        <w:tabs>
          <w:tab w:val="left" w:pos="108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32. </w:t>
      </w:r>
      <w:r w:rsidR="00AC16EA">
        <w:rPr>
          <w:sz w:val="28"/>
          <w:szCs w:val="28"/>
        </w:rPr>
        <w:t xml:space="preserve">Председатель отвечает </w:t>
      </w:r>
      <w:r w:rsidR="00AC16EA" w:rsidRPr="00E52078">
        <w:rPr>
          <w:sz w:val="28"/>
          <w:szCs w:val="28"/>
        </w:rPr>
        <w:t>за своевременную</w:t>
      </w:r>
      <w:r w:rsidR="00AC16EA">
        <w:rPr>
          <w:sz w:val="28"/>
          <w:szCs w:val="28"/>
        </w:rPr>
        <w:t>, но</w:t>
      </w:r>
      <w:r w:rsidR="00AC16EA" w:rsidRPr="00E52078">
        <w:rPr>
          <w:sz w:val="28"/>
          <w:szCs w:val="28"/>
        </w:rPr>
        <w:t xml:space="preserve"> не позже, чем </w:t>
      </w:r>
      <w:r>
        <w:rPr>
          <w:sz w:val="28"/>
          <w:szCs w:val="28"/>
        </w:rPr>
        <w:br/>
      </w:r>
      <w:r w:rsidR="00AC16EA" w:rsidRPr="00E52078">
        <w:rPr>
          <w:sz w:val="28"/>
          <w:szCs w:val="28"/>
        </w:rPr>
        <w:t xml:space="preserve">за </w:t>
      </w:r>
      <w:r w:rsidR="00AC16EA">
        <w:rPr>
          <w:sz w:val="28"/>
          <w:szCs w:val="28"/>
        </w:rPr>
        <w:t>2</w:t>
      </w:r>
      <w:r w:rsidR="00AC16EA" w:rsidRPr="00E52078">
        <w:rPr>
          <w:sz w:val="28"/>
          <w:szCs w:val="28"/>
        </w:rPr>
        <w:t xml:space="preserve">0 дней до начала </w:t>
      </w:r>
      <w:r w:rsidR="00AC16EA">
        <w:rPr>
          <w:sz w:val="28"/>
          <w:szCs w:val="28"/>
        </w:rPr>
        <w:t>мероприятия,</w:t>
      </w:r>
      <w:r w:rsidR="00AC16EA" w:rsidRPr="00E52078">
        <w:rPr>
          <w:sz w:val="28"/>
          <w:szCs w:val="28"/>
        </w:rPr>
        <w:t xml:space="preserve"> подготовку документов к заседаниям ВКС</w:t>
      </w:r>
      <w:r w:rsidR="00AC16EA">
        <w:rPr>
          <w:sz w:val="28"/>
          <w:szCs w:val="28"/>
        </w:rPr>
        <w:t xml:space="preserve"> и Форумов. </w:t>
      </w:r>
    </w:p>
    <w:p w:rsidR="00AC16EA" w:rsidRPr="00015B68" w:rsidRDefault="00001D52" w:rsidP="00001D52">
      <w:pPr>
        <w:pStyle w:val="aa"/>
        <w:widowControl w:val="0"/>
        <w:tabs>
          <w:tab w:val="left" w:pos="1080"/>
        </w:tabs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33. </w:t>
      </w:r>
      <w:r w:rsidR="00AC16EA" w:rsidRPr="00015B68">
        <w:rPr>
          <w:sz w:val="28"/>
          <w:szCs w:val="28"/>
        </w:rPr>
        <w:t xml:space="preserve">На основе полученных </w:t>
      </w:r>
      <w:r w:rsidR="00AC16EA">
        <w:rPr>
          <w:sz w:val="28"/>
          <w:szCs w:val="28"/>
        </w:rPr>
        <w:t xml:space="preserve">от председателей КСОРС и членов ВКС </w:t>
      </w:r>
      <w:r w:rsidR="00AC16EA" w:rsidRPr="00015B68">
        <w:rPr>
          <w:sz w:val="28"/>
          <w:szCs w:val="28"/>
        </w:rPr>
        <w:t xml:space="preserve">предложений Председатель разрабатывает проект повестки дня заседаний ВКС и </w:t>
      </w:r>
      <w:r w:rsidR="00AC16EA">
        <w:rPr>
          <w:sz w:val="28"/>
          <w:szCs w:val="28"/>
        </w:rPr>
        <w:t>Ф</w:t>
      </w:r>
      <w:r w:rsidR="00AC16EA" w:rsidRPr="00015B68">
        <w:rPr>
          <w:sz w:val="28"/>
          <w:szCs w:val="28"/>
        </w:rPr>
        <w:t>орумов, организует работу по подготовке документов по вопросам, обозначенным в проектах повестки дня.</w:t>
      </w:r>
      <w:r w:rsidR="00AC16EA">
        <w:rPr>
          <w:sz w:val="28"/>
          <w:szCs w:val="28"/>
        </w:rPr>
        <w:t xml:space="preserve"> </w:t>
      </w:r>
    </w:p>
    <w:p w:rsidR="00AC16EA" w:rsidRPr="00620F3D" w:rsidRDefault="00001D52" w:rsidP="00001D52">
      <w:pPr>
        <w:pStyle w:val="aa"/>
        <w:widowControl w:val="0"/>
        <w:shd w:val="clear" w:color="auto" w:fill="auto"/>
        <w:tabs>
          <w:tab w:val="left" w:pos="108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34. </w:t>
      </w:r>
      <w:r w:rsidR="00AC16EA">
        <w:rPr>
          <w:sz w:val="28"/>
          <w:szCs w:val="28"/>
        </w:rPr>
        <w:t xml:space="preserve">Председатель заблаговременно, но не позже, чем за 20 дней </w:t>
      </w:r>
      <w:r>
        <w:rPr>
          <w:sz w:val="28"/>
          <w:szCs w:val="28"/>
        </w:rPr>
        <w:br/>
      </w:r>
      <w:r w:rsidR="00AC16EA">
        <w:rPr>
          <w:sz w:val="28"/>
          <w:szCs w:val="28"/>
        </w:rPr>
        <w:t xml:space="preserve">до начала заседания, рассылает приглашения на очередное заседание ВКС </w:t>
      </w:r>
      <w:r>
        <w:rPr>
          <w:sz w:val="28"/>
          <w:szCs w:val="28"/>
        </w:rPr>
        <w:br/>
      </w:r>
      <w:r w:rsidR="00AC16EA">
        <w:rPr>
          <w:sz w:val="28"/>
          <w:szCs w:val="28"/>
        </w:rPr>
        <w:t xml:space="preserve">и </w:t>
      </w:r>
      <w:r w:rsidR="00AC16EA" w:rsidRPr="00E52078">
        <w:rPr>
          <w:sz w:val="28"/>
          <w:szCs w:val="28"/>
        </w:rPr>
        <w:t xml:space="preserve">проект </w:t>
      </w:r>
      <w:r w:rsidR="00AC16EA">
        <w:rPr>
          <w:sz w:val="28"/>
          <w:szCs w:val="28"/>
        </w:rPr>
        <w:t>его</w:t>
      </w:r>
      <w:r w:rsidR="00AC16EA" w:rsidRPr="00E52078">
        <w:rPr>
          <w:sz w:val="28"/>
          <w:szCs w:val="28"/>
        </w:rPr>
        <w:t xml:space="preserve"> повестки дня</w:t>
      </w:r>
      <w:r w:rsidR="00AC16EA">
        <w:rPr>
          <w:sz w:val="28"/>
          <w:szCs w:val="28"/>
        </w:rPr>
        <w:t xml:space="preserve"> членам ВКС и иным участникам мероприятия.</w:t>
      </w:r>
    </w:p>
    <w:p w:rsidR="00AC16EA" w:rsidRPr="00CB5212" w:rsidRDefault="00001D52" w:rsidP="00001D52">
      <w:pPr>
        <w:tabs>
          <w:tab w:val="left" w:pos="1080"/>
        </w:tabs>
        <w:suppressAutoHyphens/>
        <w:spacing w:line="360" w:lineRule="auto"/>
        <w:ind w:firstLine="851"/>
        <w:jc w:val="both"/>
        <w:rPr>
          <w:iCs/>
          <w:kern w:val="1"/>
          <w:szCs w:val="28"/>
          <w:shd w:val="clear" w:color="auto" w:fill="FFFFFF"/>
          <w:lang w:eastAsia="ar-SA"/>
        </w:rPr>
      </w:pPr>
      <w:r>
        <w:rPr>
          <w:iCs/>
          <w:kern w:val="1"/>
          <w:szCs w:val="28"/>
          <w:shd w:val="clear" w:color="auto" w:fill="FFFFFF"/>
          <w:lang w:eastAsia="ar-SA"/>
        </w:rPr>
        <w:lastRenderedPageBreak/>
        <w:t>35. </w:t>
      </w:r>
      <w:r w:rsidR="00AC16EA" w:rsidRPr="00E52078">
        <w:rPr>
          <w:iCs/>
          <w:kern w:val="1"/>
          <w:szCs w:val="28"/>
          <w:shd w:val="clear" w:color="auto" w:fill="FFFFFF"/>
          <w:lang w:eastAsia="ar-SA"/>
        </w:rPr>
        <w:t xml:space="preserve">Раз в год Председатель представляет в письменном виде на обсуждение членов ВКС отчетный доклад о работе Совета с его последующим размещением на сайте ВКС. </w:t>
      </w:r>
    </w:p>
    <w:p w:rsidR="00AC16EA" w:rsidRPr="00E52078" w:rsidRDefault="00001D52" w:rsidP="00001D52">
      <w:pPr>
        <w:tabs>
          <w:tab w:val="left" w:pos="1080"/>
        </w:tabs>
        <w:suppressAutoHyphens/>
        <w:spacing w:line="360" w:lineRule="auto"/>
        <w:ind w:firstLine="851"/>
        <w:jc w:val="both"/>
        <w:rPr>
          <w:iCs/>
          <w:kern w:val="1"/>
          <w:szCs w:val="28"/>
          <w:shd w:val="clear" w:color="auto" w:fill="FFFFFF"/>
          <w:lang w:eastAsia="ar-SA"/>
        </w:rPr>
      </w:pPr>
      <w:r>
        <w:rPr>
          <w:iCs/>
          <w:kern w:val="1"/>
          <w:szCs w:val="28"/>
          <w:shd w:val="clear" w:color="auto" w:fill="FFFFFF"/>
          <w:lang w:eastAsia="ar-SA"/>
        </w:rPr>
        <w:t>36. </w:t>
      </w:r>
      <w:r w:rsidR="00AC16EA">
        <w:rPr>
          <w:iCs/>
          <w:kern w:val="1"/>
          <w:szCs w:val="28"/>
          <w:shd w:val="clear" w:color="auto" w:fill="FFFFFF"/>
          <w:lang w:eastAsia="ar-SA"/>
        </w:rPr>
        <w:t xml:space="preserve">Председатель ведет заседания ВКС, а также пленарные заседания всемирных Форумов. </w:t>
      </w:r>
      <w:r w:rsidR="00AC16EA" w:rsidRPr="00E52078">
        <w:rPr>
          <w:iCs/>
          <w:kern w:val="1"/>
          <w:szCs w:val="28"/>
          <w:shd w:val="clear" w:color="auto" w:fill="FFFFFF"/>
          <w:lang w:eastAsia="ar-SA"/>
        </w:rPr>
        <w:t xml:space="preserve"> </w:t>
      </w:r>
    </w:p>
    <w:p w:rsidR="00AC16EA" w:rsidRDefault="00001D52" w:rsidP="00001D52">
      <w:pPr>
        <w:pStyle w:val="aa"/>
        <w:tabs>
          <w:tab w:val="left" w:pos="567"/>
        </w:tabs>
        <w:snapToGrid w:val="0"/>
        <w:spacing w:line="360" w:lineRule="auto"/>
        <w:ind w:firstLine="851"/>
        <w:jc w:val="both"/>
        <w:rPr>
          <w:sz w:val="28"/>
          <w:szCs w:val="28"/>
        </w:rPr>
      </w:pPr>
      <w:r w:rsidRPr="00001D52">
        <w:rPr>
          <w:sz w:val="28"/>
          <w:szCs w:val="28"/>
        </w:rPr>
        <w:t>37. </w:t>
      </w:r>
      <w:r w:rsidR="00AC16EA" w:rsidRPr="00BA4DFA">
        <w:rPr>
          <w:b/>
          <w:sz w:val="28"/>
          <w:szCs w:val="28"/>
          <w:u w:val="single"/>
        </w:rPr>
        <w:t>ОБЯЗАННОСТИ СЕКРЕТАРЯ</w:t>
      </w:r>
      <w:r w:rsidR="00AC16EA" w:rsidRPr="00001D52">
        <w:rPr>
          <w:sz w:val="28"/>
          <w:szCs w:val="28"/>
        </w:rPr>
        <w:t>.</w:t>
      </w:r>
      <w:r w:rsidR="00AC16EA" w:rsidRPr="00E52078">
        <w:rPr>
          <w:sz w:val="28"/>
          <w:szCs w:val="28"/>
        </w:rPr>
        <w:t xml:space="preserve"> Секретарь ведет документацию</w:t>
      </w:r>
      <w:r w:rsidR="00AC16EA">
        <w:rPr>
          <w:sz w:val="28"/>
          <w:szCs w:val="28"/>
        </w:rPr>
        <w:t xml:space="preserve"> ВКС, составляет</w:t>
      </w:r>
      <w:r w:rsidR="00AC16EA" w:rsidRPr="00E52078">
        <w:rPr>
          <w:sz w:val="28"/>
          <w:szCs w:val="28"/>
        </w:rPr>
        <w:t xml:space="preserve"> </w:t>
      </w:r>
      <w:r w:rsidR="00AC16EA">
        <w:rPr>
          <w:sz w:val="28"/>
          <w:szCs w:val="28"/>
        </w:rPr>
        <w:t xml:space="preserve">проекты </w:t>
      </w:r>
      <w:r w:rsidR="00AC16EA" w:rsidRPr="00E52078">
        <w:rPr>
          <w:sz w:val="28"/>
          <w:szCs w:val="28"/>
        </w:rPr>
        <w:t>протокол</w:t>
      </w:r>
      <w:r w:rsidR="00AC16EA">
        <w:rPr>
          <w:sz w:val="28"/>
          <w:szCs w:val="28"/>
        </w:rPr>
        <w:t>ов и протокольных решений</w:t>
      </w:r>
      <w:r w:rsidR="00AC16EA" w:rsidRPr="00E52078">
        <w:rPr>
          <w:sz w:val="28"/>
          <w:szCs w:val="28"/>
        </w:rPr>
        <w:t xml:space="preserve"> заседаний ВКС</w:t>
      </w:r>
      <w:r w:rsidR="00AC16EA">
        <w:rPr>
          <w:sz w:val="28"/>
          <w:szCs w:val="28"/>
        </w:rPr>
        <w:t xml:space="preserve">. После их утверждения Председателем </w:t>
      </w:r>
      <w:r w:rsidR="00AC16EA" w:rsidRPr="00E52078">
        <w:rPr>
          <w:sz w:val="28"/>
          <w:szCs w:val="28"/>
        </w:rPr>
        <w:t xml:space="preserve">отвечает за своевременное распространение </w:t>
      </w:r>
      <w:r w:rsidR="00AC16EA">
        <w:rPr>
          <w:sz w:val="28"/>
          <w:szCs w:val="28"/>
        </w:rPr>
        <w:t xml:space="preserve">этих документов </w:t>
      </w:r>
      <w:r w:rsidR="00AC16EA" w:rsidRPr="00E52078">
        <w:rPr>
          <w:sz w:val="28"/>
          <w:szCs w:val="28"/>
        </w:rPr>
        <w:t xml:space="preserve">среди членов ВКС. </w:t>
      </w:r>
    </w:p>
    <w:p w:rsidR="00AC16EA" w:rsidRPr="00F10753" w:rsidRDefault="00001D52" w:rsidP="00001D52">
      <w:pPr>
        <w:pStyle w:val="aa"/>
        <w:tabs>
          <w:tab w:val="left" w:pos="567"/>
        </w:tabs>
        <w:snapToGri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38. </w:t>
      </w:r>
      <w:r w:rsidR="00AC16EA" w:rsidRPr="00F10753">
        <w:rPr>
          <w:sz w:val="28"/>
          <w:szCs w:val="28"/>
        </w:rPr>
        <w:t xml:space="preserve">Протоколы заседаний ВКС </w:t>
      </w:r>
      <w:r w:rsidR="00AC16EA">
        <w:rPr>
          <w:sz w:val="28"/>
          <w:szCs w:val="28"/>
        </w:rPr>
        <w:t xml:space="preserve">и протокольные решения заседаний ВКС подписывают Председатель и Секретарь. </w:t>
      </w:r>
    </w:p>
    <w:p w:rsidR="00AC16EA" w:rsidRPr="00996C8A" w:rsidRDefault="00001D52" w:rsidP="00001D52">
      <w:pPr>
        <w:pStyle w:val="aa"/>
        <w:widowControl w:val="0"/>
        <w:shd w:val="clear" w:color="auto" w:fill="auto"/>
        <w:tabs>
          <w:tab w:val="left" w:pos="108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001D52">
        <w:rPr>
          <w:sz w:val="28"/>
          <w:szCs w:val="28"/>
        </w:rPr>
        <w:t>39. </w:t>
      </w:r>
      <w:r w:rsidR="00AC16EA" w:rsidRPr="00BA4DFA">
        <w:rPr>
          <w:b/>
          <w:sz w:val="28"/>
          <w:szCs w:val="28"/>
          <w:u w:val="single"/>
        </w:rPr>
        <w:t>ОБЯЗАННОСТИ ЗАМЕСТИТЕЛЕЙ</w:t>
      </w:r>
      <w:r w:rsidR="00AC16EA" w:rsidRPr="006C5694">
        <w:rPr>
          <w:b/>
          <w:sz w:val="28"/>
          <w:szCs w:val="28"/>
        </w:rPr>
        <w:t xml:space="preserve"> </w:t>
      </w:r>
      <w:r w:rsidR="00AC16EA" w:rsidRPr="000860A4">
        <w:rPr>
          <w:b/>
          <w:sz w:val="28"/>
          <w:szCs w:val="28"/>
        </w:rPr>
        <w:t>[</w:t>
      </w:r>
      <w:r w:rsidR="00AC16EA" w:rsidRPr="000860A4">
        <w:rPr>
          <w:b/>
          <w:i/>
          <w:sz w:val="28"/>
          <w:szCs w:val="28"/>
        </w:rPr>
        <w:t>ЗАМЕСТИТЕЛЯ</w:t>
      </w:r>
      <w:r w:rsidR="00AC16EA" w:rsidRPr="000860A4">
        <w:rPr>
          <w:sz w:val="28"/>
          <w:szCs w:val="28"/>
        </w:rPr>
        <w:t>]</w:t>
      </w:r>
      <w:r w:rsidR="00AC16EA" w:rsidRPr="00001D52">
        <w:rPr>
          <w:sz w:val="28"/>
          <w:szCs w:val="28"/>
        </w:rPr>
        <w:t>.</w:t>
      </w:r>
      <w:r w:rsidR="00AC16EA" w:rsidRPr="006C5694">
        <w:rPr>
          <w:sz w:val="28"/>
          <w:szCs w:val="28"/>
        </w:rPr>
        <w:t xml:space="preserve"> </w:t>
      </w:r>
      <w:r w:rsidR="00AC16EA">
        <w:rPr>
          <w:sz w:val="28"/>
          <w:szCs w:val="28"/>
        </w:rPr>
        <w:t xml:space="preserve">Заместители </w:t>
      </w:r>
      <w:r w:rsidR="00AC16EA" w:rsidRPr="000860A4">
        <w:rPr>
          <w:sz w:val="28"/>
          <w:szCs w:val="28"/>
        </w:rPr>
        <w:t>[</w:t>
      </w:r>
      <w:r w:rsidR="00AC16EA" w:rsidRPr="000860A4">
        <w:rPr>
          <w:i/>
          <w:sz w:val="28"/>
          <w:szCs w:val="28"/>
        </w:rPr>
        <w:t>заместитель</w:t>
      </w:r>
      <w:r w:rsidR="00AC16EA" w:rsidRPr="000860A4">
        <w:rPr>
          <w:sz w:val="28"/>
          <w:szCs w:val="28"/>
        </w:rPr>
        <w:t>]</w:t>
      </w:r>
      <w:r w:rsidR="00AC16EA">
        <w:rPr>
          <w:sz w:val="28"/>
          <w:szCs w:val="28"/>
        </w:rPr>
        <w:t xml:space="preserve"> Председателя отвечают за блок конкретных вопросов, в том числе тематических и региональных; редактирование документов ВКС, всемирных и региональных форумов; проводимых под эгидой ВКС; аналитическую работу по полученным от председателей КСОРС предложениям. Раз в год Заместители </w:t>
      </w:r>
      <w:r w:rsidR="00AC16EA" w:rsidRPr="000860A4">
        <w:rPr>
          <w:sz w:val="28"/>
          <w:szCs w:val="28"/>
        </w:rPr>
        <w:t>[</w:t>
      </w:r>
      <w:r w:rsidR="00AC16EA" w:rsidRPr="000860A4">
        <w:rPr>
          <w:i/>
          <w:sz w:val="28"/>
          <w:szCs w:val="28"/>
        </w:rPr>
        <w:t>Заместитель</w:t>
      </w:r>
      <w:r w:rsidR="00AC16EA" w:rsidRPr="000860A4">
        <w:rPr>
          <w:sz w:val="28"/>
          <w:szCs w:val="28"/>
        </w:rPr>
        <w:t>]</w:t>
      </w:r>
      <w:r w:rsidR="00AC16EA">
        <w:rPr>
          <w:sz w:val="28"/>
          <w:szCs w:val="28"/>
        </w:rPr>
        <w:t xml:space="preserve"> отчитываются </w:t>
      </w:r>
      <w:r>
        <w:rPr>
          <w:sz w:val="28"/>
          <w:szCs w:val="28"/>
        </w:rPr>
        <w:br/>
      </w:r>
      <w:r w:rsidR="00AC16EA">
        <w:rPr>
          <w:sz w:val="28"/>
          <w:szCs w:val="28"/>
        </w:rPr>
        <w:t>о проведенной работе на заседании ВКС.</w:t>
      </w:r>
    </w:p>
    <w:p w:rsidR="00AC16EA" w:rsidRPr="00F01CDE" w:rsidRDefault="00001D52" w:rsidP="00001D52">
      <w:pPr>
        <w:pStyle w:val="aa"/>
        <w:widowControl w:val="0"/>
        <w:shd w:val="clear" w:color="auto" w:fill="auto"/>
        <w:tabs>
          <w:tab w:val="left" w:pos="108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001D52">
        <w:rPr>
          <w:sz w:val="28"/>
          <w:szCs w:val="28"/>
        </w:rPr>
        <w:t>40.</w:t>
      </w:r>
      <w:r w:rsidRPr="00001D52">
        <w:rPr>
          <w:b/>
          <w:sz w:val="28"/>
          <w:szCs w:val="28"/>
        </w:rPr>
        <w:t> </w:t>
      </w:r>
      <w:r w:rsidR="00AC16EA" w:rsidRPr="00BA4DFA">
        <w:rPr>
          <w:b/>
          <w:sz w:val="28"/>
          <w:szCs w:val="28"/>
          <w:u w:val="single"/>
        </w:rPr>
        <w:t>ВНЕСЕНИЕ ИЗМЕНЕНИЙ.</w:t>
      </w:r>
      <w:r w:rsidR="00AC16EA">
        <w:rPr>
          <w:sz w:val="28"/>
          <w:szCs w:val="28"/>
        </w:rPr>
        <w:t xml:space="preserve">  Изменения в данный регламент могут быть внесены по предложению не менее трети членов ВКС после </w:t>
      </w:r>
      <w:r>
        <w:rPr>
          <w:sz w:val="28"/>
          <w:szCs w:val="28"/>
        </w:rPr>
        <w:br/>
      </w:r>
      <w:r w:rsidR="00AC16EA">
        <w:rPr>
          <w:sz w:val="28"/>
          <w:szCs w:val="28"/>
        </w:rPr>
        <w:t>их обсуждения в ходе заседания ВКС и принимаются открытым голосованием простым большинством голосов присутствующих членов ВКС.</w:t>
      </w:r>
    </w:p>
    <w:p w:rsidR="00AC16EA" w:rsidRPr="00E52078" w:rsidRDefault="00001D52" w:rsidP="00001D52">
      <w:pPr>
        <w:pStyle w:val="aa"/>
        <w:tabs>
          <w:tab w:val="left" w:pos="567"/>
        </w:tabs>
        <w:snapToGri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41. </w:t>
      </w:r>
      <w:r w:rsidR="00AC16EA" w:rsidRPr="00E52078">
        <w:rPr>
          <w:sz w:val="28"/>
          <w:szCs w:val="28"/>
        </w:rPr>
        <w:t>Данный Регламент вступает в силу после его одобрения открытым голосованием в ходе заседания</w:t>
      </w:r>
      <w:r w:rsidR="00AC16EA">
        <w:rPr>
          <w:sz w:val="28"/>
          <w:szCs w:val="28"/>
        </w:rPr>
        <w:t xml:space="preserve"> ВКС</w:t>
      </w:r>
      <w:r w:rsidR="00AC16EA" w:rsidRPr="00E52078">
        <w:rPr>
          <w:sz w:val="28"/>
          <w:szCs w:val="28"/>
        </w:rPr>
        <w:t xml:space="preserve">. </w:t>
      </w:r>
    </w:p>
    <w:sectPr w:rsidR="00AC16EA" w:rsidRPr="00E52078" w:rsidSect="00001D52">
      <w:headerReference w:type="default" r:id="rId8"/>
      <w:headerReference w:type="first" r:id="rId9"/>
      <w:pgSz w:w="11906" w:h="16838"/>
      <w:pgMar w:top="1701" w:right="794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6EA" w:rsidRDefault="00AC16EA" w:rsidP="00B2356B">
      <w:r>
        <w:separator/>
      </w:r>
    </w:p>
  </w:endnote>
  <w:endnote w:type="continuationSeparator" w:id="0">
    <w:p w:rsidR="00AC16EA" w:rsidRDefault="00AC16EA" w:rsidP="00B2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6EA" w:rsidRDefault="00AC16EA" w:rsidP="00B2356B">
      <w:r>
        <w:separator/>
      </w:r>
    </w:p>
  </w:footnote>
  <w:footnote w:type="continuationSeparator" w:id="0">
    <w:p w:rsidR="00AC16EA" w:rsidRDefault="00AC16EA" w:rsidP="00B23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6EA" w:rsidRDefault="00001D52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B1745D">
      <w:rPr>
        <w:noProof/>
      </w:rPr>
      <w:t>5</w:t>
    </w:r>
    <w:r>
      <w:rPr>
        <w:noProof/>
      </w:rPr>
      <w:fldChar w:fldCharType="end"/>
    </w:r>
  </w:p>
  <w:p w:rsidR="00AC16EA" w:rsidRDefault="00AC16E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6EA" w:rsidRDefault="00AC16EA" w:rsidP="003F5ABE">
    <w:pPr>
      <w:jc w:val="right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124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65"/>
        </w:tabs>
        <w:ind w:left="66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25"/>
        </w:tabs>
        <w:ind w:left="102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385"/>
        </w:tabs>
        <w:ind w:left="138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745"/>
        </w:tabs>
        <w:ind w:left="174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05"/>
        </w:tabs>
        <w:ind w:left="210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465"/>
        </w:tabs>
        <w:ind w:left="246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25"/>
        </w:tabs>
        <w:ind w:left="282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185"/>
        </w:tabs>
        <w:ind w:left="3185" w:hanging="360"/>
      </w:pPr>
      <w:rPr>
        <w:rFonts w:cs="Times New Roman"/>
      </w:rPr>
    </w:lvl>
  </w:abstractNum>
  <w:abstractNum w:abstractNumId="1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2380"/>
        </w:tabs>
        <w:ind w:left="2380" w:hanging="1245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22D75AE3"/>
    <w:multiLevelType w:val="hybridMultilevel"/>
    <w:tmpl w:val="D2B4F8C8"/>
    <w:lvl w:ilvl="0" w:tplc="0F883306">
      <w:start w:val="1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9281205"/>
    <w:multiLevelType w:val="hybridMultilevel"/>
    <w:tmpl w:val="A9D263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E9325EB"/>
    <w:multiLevelType w:val="hybridMultilevel"/>
    <w:tmpl w:val="7424EA7C"/>
    <w:lvl w:ilvl="0" w:tplc="0419000F">
      <w:start w:val="1"/>
      <w:numFmt w:val="decimal"/>
      <w:lvlText w:val="%1."/>
      <w:lvlJc w:val="left"/>
      <w:pPr>
        <w:ind w:left="13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D2"/>
    <w:rsid w:val="00001D52"/>
    <w:rsid w:val="0000799C"/>
    <w:rsid w:val="00015B68"/>
    <w:rsid w:val="00040F8A"/>
    <w:rsid w:val="00051321"/>
    <w:rsid w:val="00055F5B"/>
    <w:rsid w:val="00080DA7"/>
    <w:rsid w:val="000860A4"/>
    <w:rsid w:val="000B0F79"/>
    <w:rsid w:val="000B231D"/>
    <w:rsid w:val="001014BF"/>
    <w:rsid w:val="00113668"/>
    <w:rsid w:val="00122F70"/>
    <w:rsid w:val="001363D0"/>
    <w:rsid w:val="001A3CB6"/>
    <w:rsid w:val="001D62A6"/>
    <w:rsid w:val="001D7017"/>
    <w:rsid w:val="001F1D51"/>
    <w:rsid w:val="00214121"/>
    <w:rsid w:val="00220C31"/>
    <w:rsid w:val="00222E3A"/>
    <w:rsid w:val="00240F8C"/>
    <w:rsid w:val="00282A99"/>
    <w:rsid w:val="0029213F"/>
    <w:rsid w:val="002E5C42"/>
    <w:rsid w:val="0030485A"/>
    <w:rsid w:val="00306499"/>
    <w:rsid w:val="003323FF"/>
    <w:rsid w:val="003342D7"/>
    <w:rsid w:val="00363A26"/>
    <w:rsid w:val="003662EC"/>
    <w:rsid w:val="00381D30"/>
    <w:rsid w:val="003D228E"/>
    <w:rsid w:val="003D6E01"/>
    <w:rsid w:val="003E636B"/>
    <w:rsid w:val="003F5ABE"/>
    <w:rsid w:val="00413FE9"/>
    <w:rsid w:val="0041571F"/>
    <w:rsid w:val="0044197B"/>
    <w:rsid w:val="004535B9"/>
    <w:rsid w:val="00492FDA"/>
    <w:rsid w:val="00520A42"/>
    <w:rsid w:val="00544253"/>
    <w:rsid w:val="005A53E8"/>
    <w:rsid w:val="005A5811"/>
    <w:rsid w:val="005B4F31"/>
    <w:rsid w:val="005E4A4C"/>
    <w:rsid w:val="00610989"/>
    <w:rsid w:val="00620F3D"/>
    <w:rsid w:val="0063125B"/>
    <w:rsid w:val="00631CE6"/>
    <w:rsid w:val="006C5694"/>
    <w:rsid w:val="006E45DD"/>
    <w:rsid w:val="006F5EE0"/>
    <w:rsid w:val="00717E9A"/>
    <w:rsid w:val="00720220"/>
    <w:rsid w:val="00747DB8"/>
    <w:rsid w:val="00764B72"/>
    <w:rsid w:val="007A29BB"/>
    <w:rsid w:val="007A6892"/>
    <w:rsid w:val="007E1431"/>
    <w:rsid w:val="007F5A19"/>
    <w:rsid w:val="00806B39"/>
    <w:rsid w:val="00811B57"/>
    <w:rsid w:val="008373EA"/>
    <w:rsid w:val="00897B44"/>
    <w:rsid w:val="008C112B"/>
    <w:rsid w:val="008C2EAD"/>
    <w:rsid w:val="00912ED5"/>
    <w:rsid w:val="00944D6B"/>
    <w:rsid w:val="0095547B"/>
    <w:rsid w:val="00996C8A"/>
    <w:rsid w:val="00996F08"/>
    <w:rsid w:val="009A7796"/>
    <w:rsid w:val="009C1C9F"/>
    <w:rsid w:val="009F643C"/>
    <w:rsid w:val="00A40F47"/>
    <w:rsid w:val="00A677E6"/>
    <w:rsid w:val="00A8311D"/>
    <w:rsid w:val="00AA7CBC"/>
    <w:rsid w:val="00AC16EA"/>
    <w:rsid w:val="00AF4F90"/>
    <w:rsid w:val="00B1745D"/>
    <w:rsid w:val="00B17D55"/>
    <w:rsid w:val="00B2356B"/>
    <w:rsid w:val="00B34A3E"/>
    <w:rsid w:val="00B37616"/>
    <w:rsid w:val="00B7166A"/>
    <w:rsid w:val="00B82BD2"/>
    <w:rsid w:val="00B94E65"/>
    <w:rsid w:val="00BA1685"/>
    <w:rsid w:val="00BA4DFA"/>
    <w:rsid w:val="00BF02DA"/>
    <w:rsid w:val="00BF76DF"/>
    <w:rsid w:val="00C04C84"/>
    <w:rsid w:val="00C221CC"/>
    <w:rsid w:val="00C54F0D"/>
    <w:rsid w:val="00C66BA0"/>
    <w:rsid w:val="00C7306D"/>
    <w:rsid w:val="00C76AE7"/>
    <w:rsid w:val="00C962FF"/>
    <w:rsid w:val="00CB5212"/>
    <w:rsid w:val="00D13D5E"/>
    <w:rsid w:val="00D16703"/>
    <w:rsid w:val="00D17BCE"/>
    <w:rsid w:val="00D27016"/>
    <w:rsid w:val="00D52E0C"/>
    <w:rsid w:val="00D670C6"/>
    <w:rsid w:val="00D911D4"/>
    <w:rsid w:val="00DB6574"/>
    <w:rsid w:val="00DC348F"/>
    <w:rsid w:val="00DC7C7C"/>
    <w:rsid w:val="00E2622F"/>
    <w:rsid w:val="00E33A0A"/>
    <w:rsid w:val="00E42BC3"/>
    <w:rsid w:val="00E52078"/>
    <w:rsid w:val="00E74E33"/>
    <w:rsid w:val="00E8605C"/>
    <w:rsid w:val="00E908CC"/>
    <w:rsid w:val="00E96812"/>
    <w:rsid w:val="00EB6A4E"/>
    <w:rsid w:val="00EC065E"/>
    <w:rsid w:val="00F01CDE"/>
    <w:rsid w:val="00F10753"/>
    <w:rsid w:val="00F1264C"/>
    <w:rsid w:val="00F70965"/>
    <w:rsid w:val="00F838AD"/>
    <w:rsid w:val="00FA6FAD"/>
    <w:rsid w:val="00FB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16"/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7C7C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235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2356B"/>
    <w:rPr>
      <w:rFonts w:cs="Times New Roman"/>
    </w:rPr>
  </w:style>
  <w:style w:type="paragraph" w:styleId="a6">
    <w:name w:val="footer"/>
    <w:basedOn w:val="a"/>
    <w:link w:val="a7"/>
    <w:uiPriority w:val="99"/>
    <w:rsid w:val="00B235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2356B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323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323FF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1"/>
    <w:uiPriority w:val="99"/>
    <w:rsid w:val="001014BF"/>
    <w:pPr>
      <w:shd w:val="clear" w:color="auto" w:fill="FFFFFF"/>
      <w:spacing w:line="240" w:lineRule="atLeast"/>
      <w:ind w:hanging="360"/>
    </w:pPr>
    <w:rPr>
      <w:rFonts w:eastAsia="Times New Roman"/>
      <w:sz w:val="27"/>
      <w:szCs w:val="27"/>
      <w:lang w:eastAsia="ar-SA"/>
    </w:rPr>
  </w:style>
  <w:style w:type="character" w:customStyle="1" w:styleId="1">
    <w:name w:val="Основной текст Знак1"/>
    <w:basedOn w:val="a0"/>
    <w:link w:val="aa"/>
    <w:uiPriority w:val="99"/>
    <w:locked/>
    <w:rsid w:val="001014BF"/>
    <w:rPr>
      <w:rFonts w:eastAsia="Times New Roman" w:cs="Times New Roman"/>
      <w:sz w:val="27"/>
      <w:shd w:val="clear" w:color="auto" w:fill="FFFFFF"/>
      <w:lang w:val="ru-RU" w:eastAsia="ar-SA" w:bidi="ar-SA"/>
    </w:rPr>
  </w:style>
  <w:style w:type="character" w:customStyle="1" w:styleId="ab">
    <w:name w:val="Основной текст Знак"/>
    <w:basedOn w:val="a0"/>
    <w:uiPriority w:val="99"/>
    <w:semiHidden/>
    <w:rsid w:val="001014BF"/>
    <w:rPr>
      <w:rFonts w:cs="Times New Roman"/>
    </w:rPr>
  </w:style>
  <w:style w:type="paragraph" w:styleId="ac">
    <w:name w:val="List Paragraph"/>
    <w:basedOn w:val="a"/>
    <w:uiPriority w:val="99"/>
    <w:qFormat/>
    <w:rsid w:val="00051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16"/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7C7C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235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2356B"/>
    <w:rPr>
      <w:rFonts w:cs="Times New Roman"/>
    </w:rPr>
  </w:style>
  <w:style w:type="paragraph" w:styleId="a6">
    <w:name w:val="footer"/>
    <w:basedOn w:val="a"/>
    <w:link w:val="a7"/>
    <w:uiPriority w:val="99"/>
    <w:rsid w:val="00B235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2356B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323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323FF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1"/>
    <w:uiPriority w:val="99"/>
    <w:rsid w:val="001014BF"/>
    <w:pPr>
      <w:shd w:val="clear" w:color="auto" w:fill="FFFFFF"/>
      <w:spacing w:line="240" w:lineRule="atLeast"/>
      <w:ind w:hanging="360"/>
    </w:pPr>
    <w:rPr>
      <w:rFonts w:eastAsia="Times New Roman"/>
      <w:sz w:val="27"/>
      <w:szCs w:val="27"/>
      <w:lang w:eastAsia="ar-SA"/>
    </w:rPr>
  </w:style>
  <w:style w:type="character" w:customStyle="1" w:styleId="1">
    <w:name w:val="Основной текст Знак1"/>
    <w:basedOn w:val="a0"/>
    <w:link w:val="aa"/>
    <w:uiPriority w:val="99"/>
    <w:locked/>
    <w:rsid w:val="001014BF"/>
    <w:rPr>
      <w:rFonts w:eastAsia="Times New Roman" w:cs="Times New Roman"/>
      <w:sz w:val="27"/>
      <w:shd w:val="clear" w:color="auto" w:fill="FFFFFF"/>
      <w:lang w:val="ru-RU" w:eastAsia="ar-SA" w:bidi="ar-SA"/>
    </w:rPr>
  </w:style>
  <w:style w:type="character" w:customStyle="1" w:styleId="ab">
    <w:name w:val="Основной текст Знак"/>
    <w:basedOn w:val="a0"/>
    <w:uiPriority w:val="99"/>
    <w:semiHidden/>
    <w:rsid w:val="001014BF"/>
    <w:rPr>
      <w:rFonts w:cs="Times New Roman"/>
    </w:rPr>
  </w:style>
  <w:style w:type="paragraph" w:styleId="ac">
    <w:name w:val="List Paragraph"/>
    <w:basedOn w:val="a"/>
    <w:uiPriority w:val="99"/>
    <w:qFormat/>
    <w:rsid w:val="00051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AB636715</Template>
  <TotalTime>5</TotalTime>
  <Pages>5</Pages>
  <Words>938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MID RF</Company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2018-09-11T08:46:00Z</cp:lastPrinted>
  <dcterms:created xsi:type="dcterms:W3CDTF">2018-10-24T13:03:00Z</dcterms:created>
  <dcterms:modified xsi:type="dcterms:W3CDTF">2019-05-13T11:06:00Z</dcterms:modified>
</cp:coreProperties>
</file>